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C6" w:rsidRPr="001F33FC" w:rsidRDefault="00706AC6" w:rsidP="00706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7"/>
        <w:gridCol w:w="6818"/>
      </w:tblGrid>
      <w:tr w:rsidR="00706AC6" w:rsidRPr="001F33FC" w:rsidTr="00706AC6">
        <w:trPr>
          <w:trHeight w:val="71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706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биологии</w:t>
            </w:r>
          </w:p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AC6" w:rsidRPr="001F33FC" w:rsidTr="00706AC6">
        <w:trPr>
          <w:trHeight w:val="58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6-05-0511-01       Биология</w:t>
            </w:r>
          </w:p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540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540F8F" w:rsidP="00706A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AC6"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706A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всего 120 академических часов, из них – 70 аудиторных;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540F8F" w:rsidP="00706A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зачётные </w:t>
            </w:r>
            <w:r w:rsidR="00706AC6" w:rsidRPr="002A53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</w:t>
            </w:r>
            <w:r w:rsidRPr="002A53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706AC6" w:rsidRPr="002A532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706A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540F8F" w:rsidP="00706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современного </w:t>
            </w:r>
            <w:r w:rsidR="00706AC6"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естествознания, Основы общего землеведения.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706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2A532B" w:rsidRDefault="00706AC6" w:rsidP="00706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Клетка. Организм и его размножение.</w:t>
            </w:r>
            <w:r w:rsidRPr="002A532B">
              <w:rPr>
                <w:sz w:val="24"/>
                <w:szCs w:val="24"/>
              </w:rPr>
              <w:t xml:space="preserve"> </w:t>
            </w: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Основы генетики и селекции.</w:t>
            </w:r>
            <w:r w:rsidRPr="002A532B">
              <w:rPr>
                <w:sz w:val="24"/>
                <w:szCs w:val="24"/>
              </w:rPr>
              <w:t xml:space="preserve"> </w:t>
            </w: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Экологическая организация жизни.</w:t>
            </w:r>
            <w:r w:rsidRPr="002A532B">
              <w:rPr>
                <w:sz w:val="24"/>
                <w:szCs w:val="24"/>
              </w:rPr>
              <w:t xml:space="preserve"> </w:t>
            </w: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Взаимосвязь живых организмов.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tabs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учебной дисциплины студент должен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2A532B">
              <w:rPr>
                <w:sz w:val="24"/>
                <w:szCs w:val="24"/>
              </w:rPr>
              <w:t xml:space="preserve">знать: 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sz w:val="24"/>
                <w:szCs w:val="24"/>
              </w:rPr>
              <w:t xml:space="preserve">– </w:t>
            </w:r>
            <w:r w:rsidRPr="002A532B">
              <w:rPr>
                <w:b w:val="0"/>
                <w:sz w:val="24"/>
                <w:szCs w:val="24"/>
              </w:rPr>
              <w:t>особенности клетки, закономерности её внутреннего строения, движения, свойства;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>– общие черты организмов и их эволюцию, особенности строения и происхождения;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 xml:space="preserve">– структуру биологической оболочки, состав и свойства ее основных частей; 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>– общие понятия генетики и селекции и их методологию;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>– эволюцию человека и историю его становления</w:t>
            </w:r>
            <w:r w:rsidRPr="002A532B">
              <w:rPr>
                <w:sz w:val="24"/>
                <w:szCs w:val="24"/>
              </w:rPr>
              <w:t>.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2A532B">
              <w:rPr>
                <w:sz w:val="24"/>
                <w:szCs w:val="24"/>
              </w:rPr>
              <w:t>уметь: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 xml:space="preserve">          – применять знания об основных понятиях, концепциях, теориях, закономерностях в отношении к конкретным объектам;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ab/>
              <w:t>– объяснять основные природные явления, происходящие в биологической сфере;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ab/>
              <w:t>– объяснять взаимосвязи между организмами;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ab/>
              <w:t>– формулировать основные биологические закономерности и определять границы их проявления;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ab/>
              <w:t>– анализировать процессы биосферы;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b w:val="0"/>
                <w:sz w:val="24"/>
                <w:szCs w:val="24"/>
              </w:rPr>
              <w:tab/>
              <w:t>– пользоваться литературными и другими источниками биологической информации, иметь навыки их реферирования.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2A532B">
              <w:rPr>
                <w:sz w:val="24"/>
                <w:szCs w:val="24"/>
              </w:rPr>
              <w:t xml:space="preserve">владеть: 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2A532B">
              <w:rPr>
                <w:sz w:val="24"/>
                <w:szCs w:val="24"/>
              </w:rPr>
              <w:t xml:space="preserve">– </w:t>
            </w:r>
            <w:bookmarkStart w:id="0" w:name="_GoBack"/>
            <w:r w:rsidRPr="0061668A">
              <w:rPr>
                <w:b w:val="0"/>
                <w:sz w:val="24"/>
                <w:szCs w:val="24"/>
              </w:rPr>
              <w:t>системным и сравнительным анализом</w:t>
            </w:r>
            <w:bookmarkEnd w:id="0"/>
            <w:r w:rsidRPr="002A532B">
              <w:rPr>
                <w:sz w:val="24"/>
                <w:szCs w:val="24"/>
              </w:rPr>
              <w:t>;</w:t>
            </w:r>
          </w:p>
          <w:p w:rsidR="00540F8F" w:rsidRPr="002A532B" w:rsidRDefault="00540F8F" w:rsidP="00540F8F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2A532B">
              <w:rPr>
                <w:sz w:val="24"/>
                <w:szCs w:val="24"/>
              </w:rPr>
              <w:tab/>
            </w:r>
            <w:r w:rsidRPr="002A532B">
              <w:rPr>
                <w:b w:val="0"/>
                <w:sz w:val="24"/>
                <w:szCs w:val="24"/>
              </w:rPr>
              <w:t>– исследовательскими навыками;</w:t>
            </w:r>
          </w:p>
          <w:p w:rsidR="00706AC6" w:rsidRPr="002A532B" w:rsidRDefault="00540F8F" w:rsidP="00540F8F">
            <w:pPr>
              <w:pStyle w:val="20"/>
              <w:shd w:val="clear" w:color="auto" w:fill="auto"/>
              <w:tabs>
                <w:tab w:val="left" w:pos="573"/>
              </w:tabs>
              <w:spacing w:line="240" w:lineRule="auto"/>
              <w:ind w:firstLine="0"/>
              <w:jc w:val="both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A532B">
              <w:rPr>
                <w:sz w:val="24"/>
                <w:szCs w:val="24"/>
              </w:rPr>
              <w:tab/>
              <w:t>– междисциплинарным подходом при решении проблем.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540F8F" w:rsidP="00C70349">
            <w:pPr>
              <w:tabs>
                <w:tab w:val="left" w:pos="222"/>
              </w:tabs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СК-1 – объяснять основные природные явления, происходящие в сферах географической оболочки, взаимосвязи между компонентами географической оболочки и процессами, происходящими в ней и применять биологические и экологические знания для анализа прикладных проблем хозяйственной деятельности человека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2A532B" w:rsidRDefault="00540F8F" w:rsidP="00C70349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5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AC6" w:rsidRPr="002A53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Pr="001F33FC">
        <w:rPr>
          <w:rFonts w:ascii="Times New Roman" w:hAnsi="Times New Roman" w:cs="Times New Roman"/>
          <w:sz w:val="24"/>
          <w:szCs w:val="24"/>
        </w:rPr>
        <w:t xml:space="preserve"> 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540F8F">
        <w:rPr>
          <w:rFonts w:ascii="Times New Roman" w:hAnsi="Times New Roman" w:cs="Times New Roman"/>
          <w:sz w:val="24"/>
          <w:szCs w:val="24"/>
        </w:rPr>
        <w:t>Н.М. Шестак</w:t>
      </w:r>
    </w:p>
    <w:p w:rsidR="00706AC6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C6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>
        <w:rPr>
          <w:rFonts w:ascii="Times New Roman" w:hAnsi="Times New Roman" w:cs="Times New Roman"/>
          <w:sz w:val="24"/>
          <w:szCs w:val="24"/>
        </w:rPr>
        <w:t>А.П. Пехота</w:t>
      </w:r>
    </w:p>
    <w:p w:rsidR="00885E2D" w:rsidRPr="00706AC6" w:rsidRDefault="00885E2D" w:rsidP="00706AC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85E2D" w:rsidRPr="0070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84"/>
    <w:rsid w:val="002A532B"/>
    <w:rsid w:val="00540F8F"/>
    <w:rsid w:val="0061668A"/>
    <w:rsid w:val="00706AC6"/>
    <w:rsid w:val="00885E2D"/>
    <w:rsid w:val="00D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017B0-0DC3-4169-BA07-E3CD4C50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706AC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6AC6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706AC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6AC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5</cp:revision>
  <dcterms:created xsi:type="dcterms:W3CDTF">2025-05-14T08:02:00Z</dcterms:created>
  <dcterms:modified xsi:type="dcterms:W3CDTF">2025-05-14T11:13:00Z</dcterms:modified>
</cp:coreProperties>
</file>